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CONTRACT DE SPONSORIZARE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Nr. ____________/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Încheiat la data de …………… in temeiul Legii nr. 32/1994 privind sponsorizarea (cu modificările ulterioare), intre: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1. .........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cu sediul social în ........................., înregistrata la Registrul Comerţului sub nr. ................ ,cod de înregistrare fiscala ............ , cont .................. deschis la ............., reprezentată de ..............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în calitate de .................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denumita in continuare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SPONSOR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2.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"ViitorPlus - asociatia pentru dezvoltare durabila"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in calitate de beneficiar al sponsorizarii (numita in cele ce urmeaza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BENEFICIAR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), cu sediul in Str. Ronda  nr. 24, mansarda, cam.2, mun. Bucuresti, sector 2, Romania, Cod Fiscal: RO18654032, </w:t>
      </w:r>
      <w:r w:rsidDel="00000000" w:rsidR="00000000" w:rsidRPr="00000000">
        <w:rPr>
          <w:sz w:val="24"/>
          <w:szCs w:val="24"/>
          <w:rtl w:val="0"/>
        </w:rPr>
        <w:t xml:space="preserve">inregistrata in Registrul Asociatiilor si Fundatiilor de la Judecatoria Sector 2,  Bucuresti, cu data de 26.10.2022, dosar nr. 26749/300/2022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reprezentata prin Teia Marina Ciulacu, Presedinte.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partile convenind următoarele: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Art.1. Obiectul Sponsorizării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1.1.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SPONSORUL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va contribui financiar la buna desfăşurare a activitatilor de baza ale asociatiei.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Art.2. Valoarea Sponsorizării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2.1. Valoarea totala a sponsorizării este de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..............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 lei si va fi platita in contul beneficiarului </w:t>
      </w:r>
      <w:r w:rsidDel="00000000" w:rsidR="00000000" w:rsidRPr="00000000">
        <w:rPr>
          <w:b w:val="0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nr. RO 68 INGB 0000999902380164 deschis la banca ING - Sucursala Stefan cel Mare-Polona Bucureşti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Art.3.  Durata contractului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3.1. Contractul de sponsorizare se încheie pe perioada de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12 luni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Art.4.  Obligaţiile Parţilor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4.1.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BENEFICIARUL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este de acord ca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SPONSORUL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sa faca publice numele/denumirea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BENEFICIARULUI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valoarea sponsorizarii si scopul pentru care a fost oferita sponsorizarea, in documente publice sau private, in orice forma si la orice moment va considera oportun. 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4.2.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SPONSORUL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ori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BENEFICIARUL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poate sa aducă la cunoştinţa publicului sponsorizarea prin promovarea numelui, mărcii sau imaginii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SPONSORULUI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Se interzice ca, in cadrul activităţilor de sponsorizare,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BENEFICIARUL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ori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SPONSORUL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sa efectueze reclama sau publicitate comerciala anterioara, concomitenta sau ulterioara activităţii de sponsorizare, in favoarea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SPONSORULUI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sau altor persoane.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Sponsorizarea in bani si/sau in bunuri materiale se consemnează in evidenta contabila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SPONSORULUI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BENEFICIARULUI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sponsorizării pe baza documentelor care atesta efectuarea plaţii sau predarea, respectiv primirea bunurilor.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BENEFICIARUL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obligã sã trateze in deplinã confidenţialitate toate datele, informaţiile si documentele, de orice naturã, primite de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Art.5. Încetarea contractului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5.1. Prezentul contract încetează prin: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080"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expirarea termenului;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080"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acordul parţilor;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080"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insolvabilitate, faliment, incompatibilitate a vreuneia din parţi.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5.2. Indiferent de motivul încetării contractului, obligaţiile parţilor prevăzute la art. 4 din contract vor continua sa isi produce efectele si după data încetării contractului.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Art.6. Litigii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6.1. Eventualele litigii izvorâte din încheierea, executarea, modificarea, interpretarea, respectiv încetarea contractului se vor rezolva pe cale amiabila iar in caz contrar se va putea apela la instanţa competenta.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Art.7.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Dispoziţii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7.1 Contractul nu va putea fi modificat sau completat decât prin acordul ambelor parţi, materializat prin semnarea de acte adiţionale la Contract.</w:t>
      </w:r>
    </w:p>
    <w:p w:rsidR="00000000" w:rsidDel="00000000" w:rsidP="00000000" w:rsidRDefault="00000000" w:rsidRPr="00000000" w14:paraId="0000003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Prezentul contract a fost întocmit in 2 (doua) exemplare originale, cate unul pentru fiecare parte.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SPONSOR</w:t>
        <w:tab/>
        <w:tab/>
        <w:tab/>
        <w:tab/>
        <w:tab/>
        <w:tab/>
        <w:tab/>
        <w:t xml:space="preserve">BENEFICIAR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760" w:hanging="576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.............</w:t>
        <w:tab/>
        <w:t xml:space="preserve">ViitorPlus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Reprezentata legal de</w:t>
        <w:tab/>
        <w:tab/>
        <w:tab/>
        <w:tab/>
        <w:tab/>
        <w:tab/>
        <w:t xml:space="preserve">Reprezentata legal de </w:t>
      </w:r>
    </w:p>
    <w:p w:rsidR="00000000" w:rsidDel="00000000" w:rsidP="00000000" w:rsidRDefault="00000000" w:rsidRPr="00000000" w14:paraId="00000041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..............................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            </w:t>
        <w:tab/>
        <w:tab/>
        <w:tab/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Teia Marina Ciulacu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42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calitate de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................................             </w:t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in calitate de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Presedinta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ViitorPlus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even"/>
      <w:footerReference r:id="rId8" w:type="default"/>
      <w:footerReference r:id="rId9" w:type="even"/>
      <w:pgSz w:h="15840" w:w="12240" w:orient="portrait"/>
      <w:pgMar w:bottom="1440" w:top="1440" w:left="1440" w:right="1440" w:header="562" w:footer="11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ro-RO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ro-RO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ro-RO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ro-RO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en-US" w:val="ro-RO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en-US" w:val="ro-RO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ro-RO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ro-RO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en-US" w:val="ro-RO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o-RO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o-RO"/>
    </w:rPr>
  </w:style>
  <w:style w:type="paragraph" w:styleId="Bodytext">
    <w:name w:val="Body text"/>
    <w:next w:val="Bodytext"/>
    <w:autoRedefine w:val="0"/>
    <w:hidden w:val="0"/>
    <w:qFormat w:val="0"/>
    <w:pPr>
      <w:suppressAutoHyphens w:val="1"/>
      <w:spacing w:after="1" w:before="1" w:line="1" w:lineRule="atLeast"/>
      <w:ind w:left="567" w:right="1" w:leftChars="-1" w:rightChars="0" w:firstLine="1" w:firstLineChars="-1"/>
      <w:jc w:val="both"/>
      <w:textDirection w:val="btLr"/>
      <w:textAlignment w:val="top"/>
      <w:outlineLvl w:val="0"/>
    </w:pPr>
    <w:rPr>
      <w:rFonts w:ascii="B2Times" w:hAnsi="B2Times"/>
      <w:color w:val="000000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body_normal">
    <w:name w:val="body_normal"/>
    <w:basedOn w:val="DefaultParagraphFont"/>
    <w:next w:val="body_norm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qoSZVX6hrOpCIooHmXwX91Lcw==">CgMxLjA4AHIhMTRfd1F0cC1oVEw2OFdiT25hTl9ZWlRXTld3ZTRyY1Ri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2024-06-18T13:50:00Z</dcterms:created>
  <dc:creator>traian + legal department</dc:creator>
</cp:coreProperties>
</file>